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FF49F" w14:textId="758483F3" w:rsidR="00987C35" w:rsidRPr="008E20BA" w:rsidRDefault="00B52D9D" w:rsidP="00B52D9D">
      <w:pPr>
        <w:tabs>
          <w:tab w:val="left" w:pos="4820"/>
          <w:tab w:val="center" w:pos="9072"/>
        </w:tabs>
        <w:spacing w:after="0" w:line="259" w:lineRule="auto"/>
        <w:ind w:left="4820" w:firstLine="0"/>
        <w:jc w:val="left"/>
        <w:rPr>
          <w:rFonts w:ascii="Arial" w:hAnsi="Arial" w:cs="Arial"/>
          <w:b/>
          <w:bCs/>
          <w:sz w:val="22"/>
        </w:rPr>
      </w:pPr>
      <w:r w:rsidRPr="008E20BA">
        <w:rPr>
          <w:rFonts w:ascii="Arial" w:hAnsi="Arial" w:cs="Arial"/>
          <w:b/>
          <w:bCs/>
          <w:sz w:val="22"/>
        </w:rPr>
        <w:t xml:space="preserve">Krajská hygienická stanice </w:t>
      </w:r>
      <w:r w:rsidR="008E20BA">
        <w:rPr>
          <w:rFonts w:ascii="Arial" w:hAnsi="Arial" w:cs="Arial"/>
          <w:b/>
          <w:bCs/>
          <w:sz w:val="22"/>
        </w:rPr>
        <w:t>OLK</w:t>
      </w:r>
      <w:r w:rsidRPr="008E20BA">
        <w:rPr>
          <w:rFonts w:ascii="Arial" w:hAnsi="Arial" w:cs="Arial"/>
          <w:b/>
          <w:bCs/>
          <w:sz w:val="22"/>
        </w:rPr>
        <w:t xml:space="preserve"> se sídlem v Olomouci</w:t>
      </w:r>
    </w:p>
    <w:p w14:paraId="1FA35949" w14:textId="496A4738" w:rsidR="002C18AE" w:rsidRPr="008E20BA" w:rsidRDefault="002C18AE" w:rsidP="00B52D9D">
      <w:pPr>
        <w:tabs>
          <w:tab w:val="left" w:pos="4820"/>
          <w:tab w:val="center" w:pos="9072"/>
        </w:tabs>
        <w:spacing w:after="0" w:line="259" w:lineRule="auto"/>
        <w:jc w:val="left"/>
        <w:rPr>
          <w:rFonts w:ascii="Arial" w:hAnsi="Arial" w:cs="Arial"/>
          <w:sz w:val="22"/>
        </w:rPr>
      </w:pPr>
      <w:r w:rsidRPr="008E20BA">
        <w:rPr>
          <w:rFonts w:ascii="Arial" w:hAnsi="Arial" w:cs="Arial"/>
          <w:sz w:val="22"/>
          <w:vertAlign w:val="superscript"/>
        </w:rPr>
        <w:tab/>
      </w:r>
      <w:r w:rsidRPr="008E20BA">
        <w:rPr>
          <w:rFonts w:ascii="Arial" w:hAnsi="Arial" w:cs="Arial"/>
          <w:sz w:val="22"/>
          <w:vertAlign w:val="superscript"/>
        </w:rPr>
        <w:tab/>
      </w:r>
      <w:r w:rsidR="00B52D9D" w:rsidRPr="008E20BA">
        <w:rPr>
          <w:rFonts w:ascii="Arial" w:hAnsi="Arial" w:cs="Arial"/>
          <w:sz w:val="22"/>
        </w:rPr>
        <w:t xml:space="preserve">Mgr. Jana </w:t>
      </w:r>
      <w:proofErr w:type="spellStart"/>
      <w:r w:rsidR="00B52D9D" w:rsidRPr="008E20BA">
        <w:rPr>
          <w:rFonts w:ascii="Arial" w:hAnsi="Arial" w:cs="Arial"/>
          <w:sz w:val="22"/>
        </w:rPr>
        <w:t>Marvánková</w:t>
      </w:r>
      <w:proofErr w:type="spellEnd"/>
      <w:r w:rsidRPr="008E20BA">
        <w:rPr>
          <w:rFonts w:ascii="Arial" w:hAnsi="Arial" w:cs="Arial"/>
          <w:sz w:val="22"/>
        </w:rPr>
        <w:t xml:space="preserve"> </w:t>
      </w:r>
    </w:p>
    <w:p w14:paraId="26E78FAD" w14:textId="31DD9771" w:rsidR="005A280F" w:rsidRPr="008E20BA" w:rsidRDefault="005A280F" w:rsidP="00B52D9D">
      <w:pPr>
        <w:tabs>
          <w:tab w:val="left" w:pos="4820"/>
          <w:tab w:val="center" w:pos="9072"/>
        </w:tabs>
        <w:spacing w:after="0" w:line="259" w:lineRule="auto"/>
        <w:jc w:val="left"/>
        <w:rPr>
          <w:rFonts w:ascii="Arial" w:hAnsi="Arial" w:cs="Arial"/>
          <w:sz w:val="22"/>
        </w:rPr>
      </w:pPr>
      <w:r w:rsidRPr="008E20BA">
        <w:rPr>
          <w:rFonts w:ascii="Arial" w:hAnsi="Arial" w:cs="Arial"/>
          <w:sz w:val="22"/>
        </w:rPr>
        <w:tab/>
      </w:r>
      <w:r w:rsidRPr="008E20BA">
        <w:rPr>
          <w:rFonts w:ascii="Arial" w:hAnsi="Arial" w:cs="Arial"/>
          <w:sz w:val="22"/>
        </w:rPr>
        <w:tab/>
      </w:r>
      <w:r w:rsidR="00B52D9D" w:rsidRPr="008E20BA">
        <w:rPr>
          <w:rFonts w:ascii="Arial" w:hAnsi="Arial" w:cs="Arial"/>
          <w:sz w:val="22"/>
        </w:rPr>
        <w:t>Wolkerova 74/6</w:t>
      </w:r>
    </w:p>
    <w:p w14:paraId="7ADEC8EA" w14:textId="1B0C7A19" w:rsidR="00987C35" w:rsidRPr="008E20BA" w:rsidRDefault="002C18AE" w:rsidP="00B52D9D">
      <w:pPr>
        <w:tabs>
          <w:tab w:val="left" w:pos="4820"/>
        </w:tabs>
        <w:spacing w:after="0" w:line="259" w:lineRule="auto"/>
        <w:ind w:left="-15" w:firstLine="0"/>
        <w:jc w:val="left"/>
        <w:rPr>
          <w:rFonts w:ascii="Arial" w:hAnsi="Arial" w:cs="Arial"/>
          <w:sz w:val="22"/>
        </w:rPr>
      </w:pPr>
      <w:r w:rsidRPr="008E20BA">
        <w:rPr>
          <w:rFonts w:ascii="Arial" w:hAnsi="Arial" w:cs="Arial"/>
          <w:sz w:val="22"/>
        </w:rPr>
        <w:tab/>
      </w:r>
      <w:r w:rsidR="00B52D9D" w:rsidRPr="008E20BA">
        <w:rPr>
          <w:rFonts w:ascii="Arial" w:hAnsi="Arial" w:cs="Arial"/>
          <w:sz w:val="22"/>
        </w:rPr>
        <w:t xml:space="preserve">779 00 Olomouc </w:t>
      </w:r>
      <w:r w:rsidR="00AE5ABD" w:rsidRPr="008E20BA">
        <w:rPr>
          <w:rFonts w:ascii="Arial" w:hAnsi="Arial" w:cs="Arial"/>
          <w:i/>
          <w:sz w:val="22"/>
        </w:rPr>
        <w:t xml:space="preserve"> </w:t>
      </w:r>
    </w:p>
    <w:p w14:paraId="4FCEAF52" w14:textId="77777777" w:rsidR="00987C35" w:rsidRPr="008016CE" w:rsidRDefault="00AE5ABD" w:rsidP="00B52D9D">
      <w:pPr>
        <w:tabs>
          <w:tab w:val="left" w:pos="4820"/>
        </w:tabs>
        <w:spacing w:after="0" w:line="259" w:lineRule="auto"/>
        <w:ind w:left="0" w:firstLine="0"/>
        <w:jc w:val="left"/>
        <w:rPr>
          <w:rFonts w:ascii="Arial" w:hAnsi="Arial" w:cs="Arial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</w:r>
      <w:r w:rsidRPr="008016CE">
        <w:rPr>
          <w:rFonts w:ascii="Arial" w:hAnsi="Arial" w:cs="Arial"/>
        </w:rPr>
        <w:t xml:space="preserve"> </w:t>
      </w:r>
    </w:p>
    <w:p w14:paraId="505818C8" w14:textId="56D06E03" w:rsidR="00987C35" w:rsidRPr="008016CE" w:rsidRDefault="00AE5ABD" w:rsidP="00CB759E">
      <w:pPr>
        <w:tabs>
          <w:tab w:val="left" w:pos="5103"/>
        </w:tabs>
        <w:spacing w:after="0" w:line="259" w:lineRule="auto"/>
        <w:ind w:left="0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B759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 xml:space="preserve">Ve Valašském Meziříčí </w:t>
      </w:r>
      <w:r w:rsidR="00CE6CB6">
        <w:rPr>
          <w:rFonts w:ascii="Arial" w:hAnsi="Arial" w:cs="Arial"/>
          <w:sz w:val="22"/>
        </w:rPr>
        <w:t>20</w:t>
      </w:r>
      <w:r w:rsidRPr="008016CE">
        <w:rPr>
          <w:rFonts w:ascii="Arial" w:hAnsi="Arial" w:cs="Arial"/>
          <w:sz w:val="22"/>
        </w:rPr>
        <w:t>. 0</w:t>
      </w:r>
      <w:r w:rsidR="00B52D9D">
        <w:rPr>
          <w:rFonts w:ascii="Arial" w:hAnsi="Arial" w:cs="Arial"/>
          <w:sz w:val="22"/>
        </w:rPr>
        <w:t>4</w:t>
      </w:r>
      <w:r w:rsidRPr="008016CE">
        <w:rPr>
          <w:rFonts w:ascii="Arial" w:hAnsi="Arial" w:cs="Arial"/>
          <w:sz w:val="22"/>
        </w:rPr>
        <w:t xml:space="preserve">. 2023 </w:t>
      </w:r>
    </w:p>
    <w:p w14:paraId="2B3663BF" w14:textId="77777777" w:rsidR="00C4207E" w:rsidRPr="008016CE" w:rsidRDefault="00C4207E" w:rsidP="00C4207E">
      <w:pPr>
        <w:spacing w:after="0" w:line="259" w:lineRule="auto"/>
        <w:ind w:left="0" w:firstLine="0"/>
        <w:jc w:val="left"/>
        <w:rPr>
          <w:rFonts w:ascii="Arial" w:hAnsi="Arial" w:cs="Arial"/>
          <w:sz w:val="22"/>
        </w:rPr>
      </w:pPr>
    </w:p>
    <w:p w14:paraId="49070892" w14:textId="77777777" w:rsidR="00C4207E" w:rsidRPr="008016CE" w:rsidRDefault="00C4207E" w:rsidP="00C4207E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13A5F5F5" w14:textId="6547AB7A" w:rsidR="005A280F" w:rsidRPr="008016CE" w:rsidRDefault="005A280F" w:rsidP="00014E8B">
      <w:pPr>
        <w:pStyle w:val="Default"/>
        <w:ind w:firstLine="708"/>
        <w:jc w:val="both"/>
        <w:rPr>
          <w:sz w:val="22"/>
        </w:rPr>
      </w:pPr>
      <w:r w:rsidRPr="008016CE">
        <w:rPr>
          <w:sz w:val="22"/>
        </w:rPr>
        <w:t xml:space="preserve">Doplnění žádosti o </w:t>
      </w:r>
      <w:r w:rsidR="00B52D9D">
        <w:rPr>
          <w:sz w:val="22"/>
        </w:rPr>
        <w:t xml:space="preserve">vydání </w:t>
      </w:r>
      <w:r w:rsidR="00EA3E52">
        <w:rPr>
          <w:sz w:val="22"/>
        </w:rPr>
        <w:t>závazného stanoviska k projektové dokumentaci ke stavebnímu řízení „PF UPOL – Změna užívání vnitřních prostor budovy B, fáze 1“</w:t>
      </w:r>
      <w:r w:rsidRPr="008016CE">
        <w:rPr>
          <w:sz w:val="22"/>
        </w:rPr>
        <w:t xml:space="preserve"> na pozemcích </w:t>
      </w:r>
      <w:proofErr w:type="spellStart"/>
      <w:r w:rsidRPr="008016CE">
        <w:rPr>
          <w:sz w:val="22"/>
        </w:rPr>
        <w:t>parc</w:t>
      </w:r>
      <w:proofErr w:type="spellEnd"/>
      <w:r w:rsidRPr="008016CE">
        <w:rPr>
          <w:sz w:val="22"/>
        </w:rPr>
        <w:t xml:space="preserve">. č. </w:t>
      </w:r>
      <w:r w:rsidR="00EA3E52">
        <w:rPr>
          <w:sz w:val="22"/>
        </w:rPr>
        <w:t>st.1501, 94/71,</w:t>
      </w:r>
      <w:r w:rsidR="00014E8B">
        <w:rPr>
          <w:sz w:val="22"/>
        </w:rPr>
        <w:t xml:space="preserve"> </w:t>
      </w:r>
      <w:r w:rsidR="00EA3E52">
        <w:rPr>
          <w:sz w:val="22"/>
        </w:rPr>
        <w:t xml:space="preserve">94/74, k. </w:t>
      </w:r>
      <w:proofErr w:type="spellStart"/>
      <w:r w:rsidR="00EA3E52">
        <w:rPr>
          <w:sz w:val="22"/>
        </w:rPr>
        <w:t>ú.</w:t>
      </w:r>
      <w:proofErr w:type="spellEnd"/>
      <w:r w:rsidR="00EA3E52">
        <w:rPr>
          <w:sz w:val="22"/>
        </w:rPr>
        <w:t xml:space="preserve"> Olomouc-město, </w:t>
      </w:r>
      <w:r w:rsidR="00DB3F7A" w:rsidRPr="00DB3F7A">
        <w:rPr>
          <w:sz w:val="22"/>
        </w:rPr>
        <w:t xml:space="preserve">pro stavebníka Univerzita Palackého v </w:t>
      </w:r>
      <w:r w:rsidR="00DB3F7A">
        <w:rPr>
          <w:sz w:val="22"/>
        </w:rPr>
        <w:t>O</w:t>
      </w:r>
      <w:r w:rsidR="00DB3F7A" w:rsidRPr="00DB3F7A">
        <w:rPr>
          <w:sz w:val="22"/>
        </w:rPr>
        <w:t>lomouci, Křížkovského 511/8, 771 47 Olomouc, IČO: 619 89 592</w:t>
      </w:r>
      <w:r w:rsidRPr="008016CE">
        <w:rPr>
          <w:sz w:val="22"/>
        </w:rPr>
        <w:t xml:space="preserve">.  </w:t>
      </w:r>
    </w:p>
    <w:p w14:paraId="294EFF96" w14:textId="6732C051" w:rsidR="00987C35" w:rsidRPr="008016CE" w:rsidRDefault="00987C35" w:rsidP="005A280F">
      <w:pPr>
        <w:spacing w:after="28" w:line="249" w:lineRule="auto"/>
        <w:ind w:left="0" w:right="5981" w:firstLine="0"/>
        <w:jc w:val="left"/>
        <w:rPr>
          <w:rFonts w:ascii="Arial" w:hAnsi="Arial" w:cs="Arial"/>
          <w:b/>
          <w:sz w:val="22"/>
        </w:rPr>
      </w:pPr>
    </w:p>
    <w:p w14:paraId="6A3A29E1" w14:textId="2DC22C9C" w:rsidR="005A280F" w:rsidRPr="008016CE" w:rsidRDefault="005A280F" w:rsidP="00014E8B">
      <w:pPr>
        <w:pStyle w:val="Default"/>
        <w:ind w:firstLine="708"/>
        <w:jc w:val="both"/>
        <w:rPr>
          <w:sz w:val="22"/>
        </w:rPr>
      </w:pPr>
      <w:r w:rsidRPr="008016CE">
        <w:rPr>
          <w:sz w:val="22"/>
        </w:rPr>
        <w:t xml:space="preserve">Na základě obdržené Výzvy č.j. </w:t>
      </w:r>
      <w:r w:rsidR="00DB3F7A" w:rsidRPr="00DB3F7A">
        <w:rPr>
          <w:sz w:val="22"/>
        </w:rPr>
        <w:t xml:space="preserve"> KHSOC/10065/2023/OC/HP </w:t>
      </w:r>
      <w:r w:rsidRPr="008016CE">
        <w:rPr>
          <w:sz w:val="22"/>
        </w:rPr>
        <w:t xml:space="preserve">ze dne </w:t>
      </w:r>
      <w:r w:rsidR="00DB3F7A">
        <w:rPr>
          <w:sz w:val="22"/>
        </w:rPr>
        <w:t>30. 03.</w:t>
      </w:r>
      <w:r w:rsidRPr="008016CE">
        <w:rPr>
          <w:sz w:val="22"/>
        </w:rPr>
        <w:t xml:space="preserve"> 2023 </w:t>
      </w:r>
      <w:r w:rsidR="00DA102B">
        <w:rPr>
          <w:sz w:val="22"/>
        </w:rPr>
        <w:t xml:space="preserve">(dále jen „Výzva“) </w:t>
      </w:r>
      <w:r w:rsidRPr="008016CE">
        <w:rPr>
          <w:sz w:val="22"/>
        </w:rPr>
        <w:t xml:space="preserve">od </w:t>
      </w:r>
      <w:r w:rsidR="00DB3F7A" w:rsidRPr="00DB3F7A">
        <w:rPr>
          <w:sz w:val="22"/>
        </w:rPr>
        <w:t>Krajská hygienická stanice Olomouckého kraje se sídlem v</w:t>
      </w:r>
      <w:r w:rsidR="00DB3F7A">
        <w:rPr>
          <w:sz w:val="22"/>
        </w:rPr>
        <w:t> </w:t>
      </w:r>
      <w:r w:rsidR="00DB3F7A" w:rsidRPr="00DB3F7A">
        <w:rPr>
          <w:sz w:val="22"/>
        </w:rPr>
        <w:t>Olomouci</w:t>
      </w:r>
      <w:r w:rsidR="00DB3F7A">
        <w:rPr>
          <w:sz w:val="22"/>
        </w:rPr>
        <w:t xml:space="preserve"> </w:t>
      </w:r>
      <w:r w:rsidR="00FD07A5" w:rsidRPr="008016CE">
        <w:rPr>
          <w:sz w:val="22"/>
        </w:rPr>
        <w:t>(dále jen „</w:t>
      </w:r>
      <w:r w:rsidR="00DB3F7A">
        <w:rPr>
          <w:sz w:val="22"/>
        </w:rPr>
        <w:t>KHS</w:t>
      </w:r>
      <w:r w:rsidR="00FD07A5" w:rsidRPr="008016CE">
        <w:rPr>
          <w:sz w:val="22"/>
        </w:rPr>
        <w:t>“)</w:t>
      </w:r>
      <w:r w:rsidR="009544EC" w:rsidRPr="008016CE">
        <w:rPr>
          <w:sz w:val="22"/>
        </w:rPr>
        <w:t xml:space="preserve"> k</w:t>
      </w:r>
      <w:r w:rsidR="00014E8B">
        <w:rPr>
          <w:sz w:val="22"/>
        </w:rPr>
        <w:t xml:space="preserve"> naší </w:t>
      </w:r>
      <w:r w:rsidRPr="008016CE">
        <w:rPr>
          <w:sz w:val="22"/>
        </w:rPr>
        <w:t xml:space="preserve">žádosti </w:t>
      </w:r>
      <w:r w:rsidR="00DB3F7A">
        <w:rPr>
          <w:sz w:val="22"/>
        </w:rPr>
        <w:t xml:space="preserve">o vydání závazného stanoviska k projektové dokumentaci pro </w:t>
      </w:r>
      <w:r w:rsidRPr="008016CE">
        <w:rPr>
          <w:sz w:val="22"/>
        </w:rPr>
        <w:t xml:space="preserve">stavební </w:t>
      </w:r>
      <w:r w:rsidR="00DB3F7A">
        <w:rPr>
          <w:sz w:val="22"/>
        </w:rPr>
        <w:t xml:space="preserve">   řízení </w:t>
      </w:r>
      <w:r w:rsidRPr="008016CE">
        <w:rPr>
          <w:sz w:val="22"/>
        </w:rPr>
        <w:t>„</w:t>
      </w:r>
      <w:r w:rsidR="00DB3F7A">
        <w:rPr>
          <w:sz w:val="22"/>
        </w:rPr>
        <w:t>PF UPOL – Změna užívání vnitřních prostor budovy B, fáze 1“</w:t>
      </w:r>
      <w:r w:rsidR="00DB3F7A" w:rsidRPr="008016CE">
        <w:rPr>
          <w:sz w:val="22"/>
        </w:rPr>
        <w:t xml:space="preserve"> na pozemcích </w:t>
      </w:r>
      <w:proofErr w:type="spellStart"/>
      <w:r w:rsidR="00DB3F7A" w:rsidRPr="008016CE">
        <w:rPr>
          <w:sz w:val="22"/>
        </w:rPr>
        <w:t>parc</w:t>
      </w:r>
      <w:proofErr w:type="spellEnd"/>
      <w:r w:rsidR="00DB3F7A" w:rsidRPr="008016CE">
        <w:rPr>
          <w:sz w:val="22"/>
        </w:rPr>
        <w:t xml:space="preserve">. č. </w:t>
      </w:r>
      <w:r w:rsidR="00DB3F7A">
        <w:rPr>
          <w:sz w:val="22"/>
        </w:rPr>
        <w:t>st.1501, 94/71,</w:t>
      </w:r>
      <w:r w:rsidR="00577492">
        <w:rPr>
          <w:sz w:val="22"/>
        </w:rPr>
        <w:t xml:space="preserve"> </w:t>
      </w:r>
      <w:r w:rsidR="00DB3F7A">
        <w:rPr>
          <w:sz w:val="22"/>
        </w:rPr>
        <w:t xml:space="preserve">94/74, k. </w:t>
      </w:r>
      <w:proofErr w:type="spellStart"/>
      <w:r w:rsidR="00DB3F7A">
        <w:rPr>
          <w:sz w:val="22"/>
        </w:rPr>
        <w:t>ú.</w:t>
      </w:r>
      <w:proofErr w:type="spellEnd"/>
      <w:r w:rsidR="00DB3F7A">
        <w:rPr>
          <w:sz w:val="22"/>
        </w:rPr>
        <w:t xml:space="preserve"> Olomouc-město</w:t>
      </w:r>
      <w:r w:rsidR="009544EC" w:rsidRPr="008016CE">
        <w:rPr>
          <w:sz w:val="22"/>
        </w:rPr>
        <w:t xml:space="preserve">, zasíláme požadované doplnění </w:t>
      </w:r>
      <w:r w:rsidR="00EE5D32">
        <w:rPr>
          <w:sz w:val="22"/>
        </w:rPr>
        <w:t xml:space="preserve">a </w:t>
      </w:r>
      <w:r w:rsidR="00014E8B">
        <w:rPr>
          <w:sz w:val="22"/>
        </w:rPr>
        <w:t xml:space="preserve">požadované </w:t>
      </w:r>
      <w:r w:rsidR="00EE5D32">
        <w:rPr>
          <w:sz w:val="22"/>
        </w:rPr>
        <w:t>podklady</w:t>
      </w:r>
      <w:r w:rsidR="00014E8B">
        <w:rPr>
          <w:sz w:val="22"/>
        </w:rPr>
        <w:t>:</w:t>
      </w:r>
    </w:p>
    <w:p w14:paraId="11B23740" w14:textId="77777777" w:rsidR="009544EC" w:rsidRPr="008016CE" w:rsidRDefault="009544EC" w:rsidP="005A280F">
      <w:pPr>
        <w:ind w:left="-5"/>
        <w:rPr>
          <w:rFonts w:ascii="Arial" w:hAnsi="Arial" w:cs="Arial"/>
          <w:sz w:val="22"/>
        </w:rPr>
      </w:pPr>
    </w:p>
    <w:p w14:paraId="3D426FE1" w14:textId="6906CDA4" w:rsidR="00EE5D32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 xml:space="preserve">1. S odkazem na požadavky § 2 odst. 2 zákona č.309/2006 Sb. a ČSN EN </w:t>
      </w:r>
      <w:proofErr w:type="gramStart"/>
      <w:r w:rsidRPr="00EE5D32">
        <w:rPr>
          <w:sz w:val="22"/>
        </w:rPr>
        <w:t>12464 – 1</w:t>
      </w:r>
      <w:proofErr w:type="gramEnd"/>
      <w:r w:rsidRPr="00EE5D32">
        <w:rPr>
          <w:sz w:val="22"/>
        </w:rPr>
        <w:t xml:space="preserve"> Světlo a osvětlení - Osvětlení pracovišť – Část 1: Vnitřní pracoviště, ve spojení s § 45 nařízení vlády č. 361/2007 Sb., předložit světelně technickou studii umělého osvětlení na všech pracovních místech dokladující dodržení normových hodnot. </w:t>
      </w:r>
    </w:p>
    <w:p w14:paraId="209C8750" w14:textId="77777777" w:rsidR="00B3471F" w:rsidRDefault="00B3471F" w:rsidP="00014E8B">
      <w:pPr>
        <w:pStyle w:val="Default"/>
        <w:ind w:firstLine="709"/>
        <w:jc w:val="both"/>
        <w:rPr>
          <w:i/>
          <w:iCs/>
          <w:sz w:val="22"/>
        </w:rPr>
      </w:pPr>
    </w:p>
    <w:p w14:paraId="62512989" w14:textId="48FF7621" w:rsidR="00EE5D32" w:rsidRPr="00061BA1" w:rsidRDefault="002859CC" w:rsidP="00014E8B">
      <w:pPr>
        <w:pStyle w:val="Default"/>
        <w:ind w:firstLine="709"/>
        <w:jc w:val="both"/>
        <w:rPr>
          <w:color w:val="auto"/>
          <w:sz w:val="22"/>
        </w:rPr>
      </w:pPr>
      <w:r w:rsidRPr="00061BA1">
        <w:rPr>
          <w:i/>
          <w:iCs/>
          <w:color w:val="auto"/>
          <w:sz w:val="22"/>
        </w:rPr>
        <w:t>Doložen</w:t>
      </w:r>
      <w:r w:rsidR="00061BA1" w:rsidRPr="00061BA1">
        <w:rPr>
          <w:i/>
          <w:iCs/>
          <w:color w:val="auto"/>
          <w:sz w:val="22"/>
        </w:rPr>
        <w:t xml:space="preserve">y </w:t>
      </w:r>
      <w:r w:rsidR="00061BA1" w:rsidRPr="00061BA1">
        <w:rPr>
          <w:color w:val="auto"/>
          <w:sz w:val="22"/>
        </w:rPr>
        <w:t>Protokoly o provedených výpočtech umělého osvětlení</w:t>
      </w:r>
      <w:r w:rsidRPr="00061BA1">
        <w:rPr>
          <w:i/>
          <w:iCs/>
          <w:color w:val="auto"/>
          <w:sz w:val="22"/>
        </w:rPr>
        <w:t xml:space="preserve"> na všech pracovních místech</w:t>
      </w:r>
      <w:r w:rsidR="00883D76" w:rsidRPr="00061BA1">
        <w:rPr>
          <w:i/>
          <w:iCs/>
          <w:color w:val="auto"/>
          <w:sz w:val="22"/>
        </w:rPr>
        <w:t xml:space="preserve">. </w:t>
      </w:r>
    </w:p>
    <w:p w14:paraId="4A01135E" w14:textId="77777777" w:rsidR="008556B2" w:rsidRPr="00EE5D32" w:rsidRDefault="008556B2" w:rsidP="00014E8B">
      <w:pPr>
        <w:pStyle w:val="Default"/>
        <w:ind w:firstLine="709"/>
        <w:jc w:val="both"/>
        <w:rPr>
          <w:sz w:val="22"/>
        </w:rPr>
      </w:pPr>
    </w:p>
    <w:p w14:paraId="38CAED92" w14:textId="77777777" w:rsidR="00EE5D32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 xml:space="preserve">2. S odkazem na § 2 odst. 2 zákona č. 309/2006 Sb., doložit počet zaměstnanců, kteří budou pracovat v jednotlivých řešených částech objektu (např. počet zaměstnanců v knihkupectví, v kancelářích, počet zaměstnanců údržby využívající šatny v 1.PP apod.) </w:t>
      </w:r>
    </w:p>
    <w:p w14:paraId="717E193F" w14:textId="77777777" w:rsidR="00B3471F" w:rsidRDefault="00B3471F" w:rsidP="00014E8B">
      <w:pPr>
        <w:pStyle w:val="Default"/>
        <w:ind w:firstLine="709"/>
        <w:jc w:val="both"/>
        <w:rPr>
          <w:i/>
          <w:iCs/>
          <w:sz w:val="22"/>
        </w:rPr>
      </w:pPr>
    </w:p>
    <w:p w14:paraId="1E0FDCB7" w14:textId="7800E5C1" w:rsidR="002859CC" w:rsidRPr="00B3471F" w:rsidRDefault="00B57EF2" w:rsidP="00014E8B">
      <w:pPr>
        <w:pStyle w:val="Default"/>
        <w:ind w:firstLine="709"/>
        <w:jc w:val="both"/>
        <w:rPr>
          <w:i/>
          <w:iCs/>
          <w:sz w:val="22"/>
        </w:rPr>
      </w:pPr>
      <w:r w:rsidRPr="00B3471F">
        <w:rPr>
          <w:i/>
          <w:iCs/>
          <w:sz w:val="22"/>
        </w:rPr>
        <w:t xml:space="preserve">Počty osob doplněny </w:t>
      </w:r>
      <w:r w:rsidR="00F22023">
        <w:rPr>
          <w:i/>
          <w:iCs/>
          <w:sz w:val="22"/>
        </w:rPr>
        <w:t>v </w:t>
      </w:r>
      <w:proofErr w:type="gramStart"/>
      <w:r w:rsidR="00F22023">
        <w:rPr>
          <w:i/>
          <w:iCs/>
          <w:sz w:val="22"/>
        </w:rPr>
        <w:t xml:space="preserve">bodě </w:t>
      </w:r>
      <w:r w:rsidR="00F22023" w:rsidRPr="00B3471F">
        <w:rPr>
          <w:i/>
          <w:iCs/>
          <w:sz w:val="22"/>
        </w:rPr>
        <w:t xml:space="preserve"> B.2.3</w:t>
      </w:r>
      <w:proofErr w:type="gramEnd"/>
      <w:r w:rsidR="00F22023">
        <w:rPr>
          <w:i/>
          <w:iCs/>
          <w:sz w:val="22"/>
        </w:rPr>
        <w:t xml:space="preserve"> </w:t>
      </w:r>
      <w:r w:rsidRPr="00B3471F">
        <w:rPr>
          <w:i/>
          <w:iCs/>
          <w:sz w:val="22"/>
        </w:rPr>
        <w:t>Souhrnné</w:t>
      </w:r>
      <w:r w:rsidR="002859CC" w:rsidRPr="00B3471F">
        <w:rPr>
          <w:i/>
          <w:iCs/>
          <w:sz w:val="22"/>
        </w:rPr>
        <w:t xml:space="preserve"> </w:t>
      </w:r>
      <w:r w:rsidR="003800F8" w:rsidRPr="00B3471F">
        <w:rPr>
          <w:i/>
          <w:iCs/>
          <w:sz w:val="22"/>
        </w:rPr>
        <w:t>technické zpráv</w:t>
      </w:r>
      <w:r w:rsidRPr="00B3471F">
        <w:rPr>
          <w:i/>
          <w:iCs/>
          <w:sz w:val="22"/>
        </w:rPr>
        <w:t>y</w:t>
      </w:r>
      <w:r w:rsidR="00F22023">
        <w:rPr>
          <w:i/>
          <w:iCs/>
          <w:sz w:val="22"/>
        </w:rPr>
        <w:t xml:space="preserve"> </w:t>
      </w:r>
      <w:r w:rsidR="00F22023" w:rsidRPr="00F22023">
        <w:rPr>
          <w:i/>
          <w:iCs/>
          <w:sz w:val="22"/>
        </w:rPr>
        <w:t>2022-45.1_DSP-0_02 Souhrnná technická zprava_F1&amp;ÚnikR1</w:t>
      </w:r>
      <w:r w:rsidRPr="00B3471F">
        <w:rPr>
          <w:i/>
          <w:iCs/>
          <w:sz w:val="22"/>
        </w:rPr>
        <w:t>.</w:t>
      </w:r>
    </w:p>
    <w:p w14:paraId="315B79C8" w14:textId="77777777" w:rsidR="00B57EF2" w:rsidRPr="00EE5D32" w:rsidRDefault="00B57EF2" w:rsidP="00014E8B">
      <w:pPr>
        <w:pStyle w:val="Default"/>
        <w:ind w:firstLine="709"/>
        <w:jc w:val="both"/>
        <w:rPr>
          <w:sz w:val="22"/>
        </w:rPr>
      </w:pPr>
    </w:p>
    <w:p w14:paraId="64CA8744" w14:textId="00133FAE" w:rsidR="00B57EF2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 xml:space="preserve">3. S odkazem na požadavky na § 2 odst. 1 písm. c) zákona č. 309/2006 Sb., v návaznosti na § 55 nařízení vlády č. 361/2007 Sb., doložit, kde mají zaměstnanci údržby zřízena pomocná zařízení pro zaměstnance řešená v souladu s uvedenou legislativou (např. denní místnost vybavenou umyvadlem i dřezem, zařízením pro ohřívání a uchování jídla apod.) a denní místnost pro zaměstnance knihkupectví řešit v souladu s uvedenou legislativou (např. vybavit denní místnost umyvadlem i dřezem apod.). </w:t>
      </w:r>
    </w:p>
    <w:p w14:paraId="3604C54B" w14:textId="77777777" w:rsidR="00B3471F" w:rsidRDefault="00B3471F" w:rsidP="00014E8B">
      <w:pPr>
        <w:pStyle w:val="Default"/>
        <w:ind w:firstLine="709"/>
        <w:jc w:val="both"/>
        <w:rPr>
          <w:sz w:val="22"/>
        </w:rPr>
      </w:pPr>
    </w:p>
    <w:p w14:paraId="0593B56D" w14:textId="1851E54A" w:rsidR="00625A30" w:rsidRPr="00883D76" w:rsidRDefault="00A978F5" w:rsidP="00014E8B">
      <w:pPr>
        <w:pStyle w:val="Default"/>
        <w:ind w:firstLine="709"/>
        <w:jc w:val="both"/>
        <w:rPr>
          <w:i/>
          <w:iCs/>
          <w:sz w:val="22"/>
        </w:rPr>
      </w:pPr>
      <w:r w:rsidRPr="00883D76">
        <w:rPr>
          <w:i/>
          <w:iCs/>
          <w:sz w:val="22"/>
        </w:rPr>
        <w:t xml:space="preserve">Denní místnost </w:t>
      </w:r>
      <w:r w:rsidR="0053659E" w:rsidRPr="00883D76">
        <w:rPr>
          <w:i/>
          <w:iCs/>
          <w:sz w:val="22"/>
        </w:rPr>
        <w:t xml:space="preserve">pro zaměstnance údržby </w:t>
      </w:r>
      <w:r w:rsidRPr="00883D76">
        <w:rPr>
          <w:i/>
          <w:iCs/>
          <w:sz w:val="22"/>
        </w:rPr>
        <w:t>vybavená umyvadlem i dřezem</w:t>
      </w:r>
      <w:r w:rsidR="00D64F26" w:rsidRPr="00883D76">
        <w:rPr>
          <w:i/>
          <w:iCs/>
          <w:sz w:val="22"/>
        </w:rPr>
        <w:t xml:space="preserve"> je pod čís</w:t>
      </w:r>
      <w:r w:rsidR="00883D76">
        <w:rPr>
          <w:i/>
          <w:iCs/>
          <w:sz w:val="22"/>
        </w:rPr>
        <w:t>elným označením</w:t>
      </w:r>
      <w:r w:rsidR="00D64F26" w:rsidRPr="00883D76">
        <w:rPr>
          <w:i/>
          <w:iCs/>
          <w:sz w:val="22"/>
        </w:rPr>
        <w:t xml:space="preserve"> 0.64. </w:t>
      </w:r>
      <w:r w:rsidR="0053659E" w:rsidRPr="00883D76">
        <w:rPr>
          <w:i/>
          <w:iCs/>
          <w:sz w:val="22"/>
        </w:rPr>
        <w:t>Denní místnosti pracovníků údržby a zaměstnanců knihkupectví řešen</w:t>
      </w:r>
      <w:r w:rsidR="00061BA1">
        <w:rPr>
          <w:i/>
          <w:iCs/>
          <w:sz w:val="22"/>
        </w:rPr>
        <w:t>a</w:t>
      </w:r>
      <w:r w:rsidR="0053659E" w:rsidRPr="00883D76">
        <w:rPr>
          <w:i/>
          <w:iCs/>
          <w:sz w:val="22"/>
        </w:rPr>
        <w:t xml:space="preserve"> dle požadavku legislativy. </w:t>
      </w:r>
      <w:r w:rsidR="00831E82" w:rsidRPr="00883D76">
        <w:rPr>
          <w:i/>
          <w:iCs/>
          <w:sz w:val="22"/>
        </w:rPr>
        <w:t>Doplněno</w:t>
      </w:r>
      <w:r w:rsidR="003800F8" w:rsidRPr="00883D76">
        <w:rPr>
          <w:i/>
          <w:iCs/>
          <w:sz w:val="22"/>
        </w:rPr>
        <w:t xml:space="preserve"> </w:t>
      </w:r>
      <w:r w:rsidR="00625A30" w:rsidRPr="00883D76">
        <w:rPr>
          <w:i/>
          <w:iCs/>
          <w:sz w:val="22"/>
        </w:rPr>
        <w:t>ve výkresové části dokumentace:</w:t>
      </w:r>
    </w:p>
    <w:p w14:paraId="5C08C3EB" w14:textId="5F22DA87" w:rsidR="00EE5D32" w:rsidRPr="00883D76" w:rsidRDefault="00625A30" w:rsidP="00625A30">
      <w:pPr>
        <w:pStyle w:val="Default"/>
        <w:numPr>
          <w:ilvl w:val="0"/>
          <w:numId w:val="2"/>
        </w:numPr>
        <w:jc w:val="both"/>
        <w:rPr>
          <w:i/>
          <w:iCs/>
          <w:sz w:val="22"/>
        </w:rPr>
      </w:pPr>
      <w:r w:rsidRPr="00883D76">
        <w:rPr>
          <w:i/>
          <w:iCs/>
          <w:sz w:val="22"/>
        </w:rPr>
        <w:t xml:space="preserve">Půdorys 1.PP – nový stav – osy D-K/4-6, číslo výkresu 2022_45-D.1.1_06 </w:t>
      </w:r>
    </w:p>
    <w:p w14:paraId="411930B7" w14:textId="612914E3" w:rsidR="00A978F5" w:rsidRPr="00883D76" w:rsidRDefault="00A978F5" w:rsidP="00A978F5">
      <w:pPr>
        <w:pStyle w:val="Default"/>
        <w:numPr>
          <w:ilvl w:val="0"/>
          <w:numId w:val="2"/>
        </w:numPr>
        <w:jc w:val="both"/>
        <w:rPr>
          <w:i/>
          <w:iCs/>
          <w:sz w:val="22"/>
        </w:rPr>
      </w:pPr>
      <w:r w:rsidRPr="00883D76">
        <w:rPr>
          <w:i/>
          <w:iCs/>
          <w:sz w:val="22"/>
        </w:rPr>
        <w:t xml:space="preserve">Půdorys 1.PP – nový stav – osy A-D/3-6, číslo výkresu 2022_45-D.1.1_05 </w:t>
      </w:r>
    </w:p>
    <w:p w14:paraId="566D9E67" w14:textId="77777777" w:rsidR="00625A30" w:rsidRPr="00B3471F" w:rsidRDefault="00625A30" w:rsidP="00A978F5">
      <w:pPr>
        <w:pStyle w:val="Default"/>
        <w:ind w:left="1136"/>
        <w:jc w:val="both"/>
        <w:rPr>
          <w:i/>
          <w:iCs/>
          <w:sz w:val="22"/>
        </w:rPr>
      </w:pPr>
    </w:p>
    <w:p w14:paraId="5750EBF5" w14:textId="1810DFEC" w:rsidR="00EE5D32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 xml:space="preserve">4. S odkazem na požadavky § 2 odst. 1 písm. c) zákona č. 309/2006 Sb., v návaznosti na § 54 nařízení vlády č. 361/2007 Sb., řešit sanitární zařízení pro zaměstnance v souladu s uvedenou legislativou (např. zřídit samostatné záchodové předsíně před místností se záchody v šatnách v 1.PP apod.). </w:t>
      </w:r>
    </w:p>
    <w:p w14:paraId="34A8F5CC" w14:textId="01ADED17" w:rsidR="008556B2" w:rsidRDefault="00831E82" w:rsidP="00014E8B">
      <w:pPr>
        <w:pStyle w:val="Default"/>
        <w:ind w:firstLine="709"/>
        <w:jc w:val="both"/>
        <w:rPr>
          <w:i/>
          <w:iCs/>
          <w:sz w:val="22"/>
        </w:rPr>
      </w:pPr>
      <w:r w:rsidRPr="00883D76">
        <w:rPr>
          <w:i/>
          <w:iCs/>
          <w:sz w:val="22"/>
        </w:rPr>
        <w:lastRenderedPageBreak/>
        <w:t>Dle výše uvedeného požadavku doplněno ve výkresové části dokumentace</w:t>
      </w:r>
      <w:r w:rsidR="00883D76">
        <w:rPr>
          <w:i/>
          <w:iCs/>
          <w:sz w:val="22"/>
        </w:rPr>
        <w:t>.</w:t>
      </w:r>
      <w:r w:rsidRPr="00883D76">
        <w:rPr>
          <w:i/>
          <w:iCs/>
          <w:sz w:val="22"/>
        </w:rPr>
        <w:t xml:space="preserve"> </w:t>
      </w:r>
      <w:r w:rsidR="00883D76">
        <w:rPr>
          <w:i/>
          <w:iCs/>
          <w:sz w:val="22"/>
        </w:rPr>
        <w:t>Z</w:t>
      </w:r>
      <w:r w:rsidRPr="00883D76">
        <w:rPr>
          <w:i/>
          <w:iCs/>
          <w:sz w:val="22"/>
        </w:rPr>
        <w:t>řízeny samostatné záchodové předsíně před místností se záchody v šatnách v 1. PP</w:t>
      </w:r>
      <w:r w:rsidR="00883D76">
        <w:rPr>
          <w:i/>
          <w:iCs/>
          <w:sz w:val="22"/>
        </w:rPr>
        <w:t xml:space="preserve"> viz upravená výkresová dokumentace</w:t>
      </w:r>
      <w:r w:rsidR="00061BA1">
        <w:rPr>
          <w:i/>
          <w:iCs/>
          <w:sz w:val="22"/>
        </w:rPr>
        <w:t>:</w:t>
      </w:r>
    </w:p>
    <w:p w14:paraId="5BB8BD4F" w14:textId="6E40C532" w:rsidR="00061BA1" w:rsidRPr="002F1DFB" w:rsidRDefault="00061BA1" w:rsidP="002F1DFB">
      <w:pPr>
        <w:pStyle w:val="Default"/>
        <w:numPr>
          <w:ilvl w:val="0"/>
          <w:numId w:val="2"/>
        </w:numPr>
        <w:jc w:val="both"/>
        <w:rPr>
          <w:i/>
          <w:iCs/>
          <w:sz w:val="22"/>
        </w:rPr>
      </w:pPr>
      <w:r w:rsidRPr="00883D76">
        <w:rPr>
          <w:i/>
          <w:iCs/>
          <w:sz w:val="22"/>
        </w:rPr>
        <w:t>Půdorys 1.PP – nový stav – osy D-</w:t>
      </w:r>
      <w:r w:rsidR="002F1DFB">
        <w:rPr>
          <w:i/>
          <w:iCs/>
          <w:sz w:val="22"/>
        </w:rPr>
        <w:t>F</w:t>
      </w:r>
      <w:r w:rsidRPr="00883D76">
        <w:rPr>
          <w:i/>
          <w:iCs/>
          <w:sz w:val="22"/>
        </w:rPr>
        <w:t>/</w:t>
      </w:r>
      <w:r w:rsidR="002F1DFB">
        <w:rPr>
          <w:i/>
          <w:iCs/>
          <w:sz w:val="22"/>
        </w:rPr>
        <w:t>1</w:t>
      </w:r>
      <w:r w:rsidRPr="00883D76">
        <w:rPr>
          <w:i/>
          <w:iCs/>
          <w:sz w:val="22"/>
        </w:rPr>
        <w:t>-</w:t>
      </w:r>
      <w:r w:rsidR="002F1DFB">
        <w:rPr>
          <w:i/>
          <w:iCs/>
          <w:sz w:val="22"/>
        </w:rPr>
        <w:t>2</w:t>
      </w:r>
      <w:r w:rsidRPr="00883D76">
        <w:rPr>
          <w:i/>
          <w:iCs/>
          <w:sz w:val="22"/>
        </w:rPr>
        <w:t>, číslo výkresu 2022_45-D.1.1_0</w:t>
      </w:r>
      <w:r w:rsidR="002F1DFB">
        <w:rPr>
          <w:i/>
          <w:iCs/>
          <w:sz w:val="22"/>
        </w:rPr>
        <w:t>7</w:t>
      </w:r>
      <w:r w:rsidRPr="00883D76">
        <w:rPr>
          <w:i/>
          <w:iCs/>
          <w:sz w:val="22"/>
        </w:rPr>
        <w:t xml:space="preserve"> </w:t>
      </w:r>
    </w:p>
    <w:p w14:paraId="52038A8C" w14:textId="77777777" w:rsidR="00883D76" w:rsidRPr="00EE5D32" w:rsidRDefault="00883D76" w:rsidP="00014E8B">
      <w:pPr>
        <w:pStyle w:val="Default"/>
        <w:ind w:firstLine="709"/>
        <w:jc w:val="both"/>
        <w:rPr>
          <w:sz w:val="22"/>
        </w:rPr>
      </w:pPr>
    </w:p>
    <w:p w14:paraId="5678EAD2" w14:textId="24D68989" w:rsidR="00EE5D32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 xml:space="preserve">5. S odkazem na požadavky § 2 odst. 2 zákona č. 309/2006 Sb. ve spojení s § 10 a § 53 nařízení vlády č. 361/2007 Sb., předložit bezpečnostní listy používaných chemických látek a směsí, v případě používání žíravých látek, vybavit prostory, kde bude s žíravými látkami nakládáno, umyvadlem s tekoucí pitnou vodou s možností výplachu oka. </w:t>
      </w:r>
    </w:p>
    <w:p w14:paraId="556722A3" w14:textId="77777777" w:rsidR="00B3471F" w:rsidRDefault="00B3471F" w:rsidP="00014E8B">
      <w:pPr>
        <w:pStyle w:val="Default"/>
        <w:ind w:firstLine="709"/>
        <w:jc w:val="both"/>
        <w:rPr>
          <w:sz w:val="22"/>
        </w:rPr>
      </w:pPr>
    </w:p>
    <w:p w14:paraId="233DEAB3" w14:textId="1CFF8775" w:rsidR="007E3F5F" w:rsidRPr="002D4A26" w:rsidRDefault="00061BA1" w:rsidP="00014E8B">
      <w:pPr>
        <w:pStyle w:val="Default"/>
        <w:ind w:firstLine="709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Není předmětem řešení. </w:t>
      </w:r>
      <w:r w:rsidR="007E3F5F" w:rsidRPr="00B3471F">
        <w:rPr>
          <w:i/>
          <w:iCs/>
          <w:sz w:val="22"/>
        </w:rPr>
        <w:t xml:space="preserve">V rámci stavebních úprav nevzniknou místnosti, ve kterých budou nově </w:t>
      </w:r>
      <w:r w:rsidR="002D4A26" w:rsidRPr="00B3471F">
        <w:rPr>
          <w:i/>
          <w:iCs/>
          <w:sz w:val="22"/>
        </w:rPr>
        <w:t>uskladňovány chemické úklidové prostředky či směsi, jelikož k</w:t>
      </w:r>
      <w:r w:rsidR="00BD429E">
        <w:rPr>
          <w:i/>
          <w:iCs/>
          <w:sz w:val="22"/>
        </w:rPr>
        <w:t> takovému to</w:t>
      </w:r>
      <w:r w:rsidR="002D4A26" w:rsidRPr="00B3471F">
        <w:rPr>
          <w:i/>
          <w:iCs/>
          <w:sz w:val="22"/>
        </w:rPr>
        <w:t xml:space="preserve"> uskladnění budou využ</w:t>
      </w:r>
      <w:r w:rsidR="00BD429E">
        <w:rPr>
          <w:i/>
          <w:iCs/>
          <w:sz w:val="22"/>
        </w:rPr>
        <w:t>ívány</w:t>
      </w:r>
      <w:r w:rsidR="002D4A26" w:rsidRPr="00B3471F">
        <w:rPr>
          <w:i/>
          <w:iCs/>
          <w:sz w:val="22"/>
        </w:rPr>
        <w:t xml:space="preserve"> stávající prostory úklidových místností, které splňují legislativní a hygienické požadavky</w:t>
      </w:r>
      <w:r w:rsidR="00BD429E">
        <w:rPr>
          <w:i/>
          <w:iCs/>
          <w:sz w:val="22"/>
        </w:rPr>
        <w:t>, a které jsou k tomuto přímo určeny</w:t>
      </w:r>
      <w:r w:rsidR="002D4A26" w:rsidRPr="00B3471F">
        <w:rPr>
          <w:i/>
          <w:iCs/>
          <w:sz w:val="22"/>
        </w:rPr>
        <w:t xml:space="preserve">. </w:t>
      </w:r>
      <w:r w:rsidR="009E2EF1" w:rsidRPr="00B3471F">
        <w:rPr>
          <w:i/>
          <w:iCs/>
          <w:sz w:val="22"/>
        </w:rPr>
        <w:t>V nové místnosti pod číselným označením 0.76 budou uskladněny pouze smetáky, mopy s kbelíky na úklid</w:t>
      </w:r>
      <w:r w:rsidR="00B3471F" w:rsidRPr="00B3471F">
        <w:rPr>
          <w:i/>
          <w:iCs/>
          <w:sz w:val="22"/>
        </w:rPr>
        <w:t>, hadry atd.</w:t>
      </w:r>
      <w:r w:rsidR="009E2EF1" w:rsidRPr="00B3471F">
        <w:rPr>
          <w:i/>
          <w:iCs/>
          <w:sz w:val="22"/>
        </w:rPr>
        <w:t xml:space="preserve"> </w:t>
      </w:r>
      <w:r w:rsidR="00EE1D18">
        <w:rPr>
          <w:i/>
          <w:iCs/>
          <w:sz w:val="22"/>
        </w:rPr>
        <w:t xml:space="preserve"> </w:t>
      </w:r>
      <w:r w:rsidR="009E2EF1" w:rsidRPr="00B3471F">
        <w:rPr>
          <w:i/>
          <w:iCs/>
          <w:sz w:val="22"/>
        </w:rPr>
        <w:t>Chemické prostředky a jejich směsi zde uskladněny nebudou.</w:t>
      </w:r>
      <w:r w:rsidR="009E2EF1">
        <w:rPr>
          <w:i/>
          <w:iCs/>
          <w:sz w:val="22"/>
        </w:rPr>
        <w:t xml:space="preserve"> </w:t>
      </w:r>
    </w:p>
    <w:p w14:paraId="11231D28" w14:textId="00840A85" w:rsidR="00B3471F" w:rsidRPr="00EE5D32" w:rsidRDefault="005664C9" w:rsidP="00014E8B">
      <w:pPr>
        <w:pStyle w:val="Default"/>
        <w:ind w:firstLine="709"/>
        <w:jc w:val="both"/>
        <w:rPr>
          <w:sz w:val="22"/>
        </w:rPr>
      </w:pPr>
      <w:r>
        <w:rPr>
          <w:sz w:val="22"/>
        </w:rPr>
        <w:tab/>
      </w:r>
    </w:p>
    <w:p w14:paraId="3C470180" w14:textId="77777777" w:rsidR="00B3471F" w:rsidRDefault="00EE5D32" w:rsidP="00014E8B">
      <w:pPr>
        <w:pStyle w:val="Default"/>
        <w:ind w:firstLine="709"/>
        <w:jc w:val="both"/>
        <w:rPr>
          <w:sz w:val="22"/>
        </w:rPr>
      </w:pPr>
      <w:r w:rsidRPr="00EE5D32">
        <w:rPr>
          <w:sz w:val="22"/>
        </w:rPr>
        <w:t>6. S odkazem na požadavky § 2 odst. 2 zákona č. 309/2006 Sb. ve spojení s požadavky § 41 a § 42 nařízení vlády č. 361/2007 Sb., doložit projekt vzduchotechniky (textová i výkresová část) dokladující větrání a zajištění dostatečné výměny vzduchu ve všech řešených prostorách bez možnosti přirozeného větrání</w:t>
      </w:r>
      <w:r w:rsidR="00830956">
        <w:rPr>
          <w:sz w:val="22"/>
        </w:rPr>
        <w:t>.</w:t>
      </w:r>
    </w:p>
    <w:p w14:paraId="77D56BCD" w14:textId="0B2241E7" w:rsidR="00EE5D32" w:rsidRDefault="00830956" w:rsidP="00014E8B">
      <w:pPr>
        <w:pStyle w:val="Default"/>
        <w:ind w:firstLine="709"/>
        <w:jc w:val="both"/>
        <w:rPr>
          <w:sz w:val="22"/>
        </w:rPr>
      </w:pPr>
      <w:r>
        <w:rPr>
          <w:sz w:val="22"/>
        </w:rPr>
        <w:t xml:space="preserve"> </w:t>
      </w:r>
    </w:p>
    <w:p w14:paraId="1545BAC0" w14:textId="77777777" w:rsidR="00830956" w:rsidRPr="00B3471F" w:rsidRDefault="00830956" w:rsidP="00014E8B">
      <w:pPr>
        <w:pStyle w:val="Default"/>
        <w:ind w:firstLine="709"/>
        <w:jc w:val="both"/>
        <w:rPr>
          <w:i/>
          <w:iCs/>
          <w:sz w:val="22"/>
        </w:rPr>
      </w:pPr>
      <w:r w:rsidRPr="00B3471F">
        <w:rPr>
          <w:i/>
          <w:iCs/>
          <w:sz w:val="22"/>
        </w:rPr>
        <w:t>Doplněn projekt vzduchotechniky (textová i výkresová část) dokladující větrání a zajištění dostatečné výměny vzduchu ve všech řešených prostorách bez možnosti přirozeného větrání.</w:t>
      </w:r>
    </w:p>
    <w:p w14:paraId="28E0E23F" w14:textId="6A04DDA6" w:rsidR="00B27A74" w:rsidRPr="00B3471F" w:rsidRDefault="00B27A74" w:rsidP="00014E8B">
      <w:pPr>
        <w:pStyle w:val="Default"/>
        <w:ind w:firstLine="709"/>
        <w:jc w:val="both"/>
        <w:rPr>
          <w:i/>
          <w:iCs/>
          <w:sz w:val="22"/>
        </w:rPr>
      </w:pPr>
      <w:r w:rsidRPr="00B3471F">
        <w:rPr>
          <w:i/>
          <w:iCs/>
          <w:sz w:val="22"/>
        </w:rPr>
        <w:t>(Název stavby: PF UPOL, Změna užívání vnitřních prostor budovy B, fáze 1, arch. č. 2022_45</w:t>
      </w:r>
      <w:r w:rsidR="002F1DFB">
        <w:rPr>
          <w:i/>
          <w:iCs/>
          <w:sz w:val="22"/>
        </w:rPr>
        <w:t>,</w:t>
      </w:r>
      <w:r w:rsidRPr="00B3471F">
        <w:rPr>
          <w:i/>
          <w:iCs/>
          <w:sz w:val="22"/>
        </w:rPr>
        <w:t xml:space="preserve"> D.1.4.2., </w:t>
      </w:r>
      <w:r w:rsidR="004108F5" w:rsidRPr="00B3471F">
        <w:rPr>
          <w:i/>
          <w:iCs/>
          <w:sz w:val="22"/>
        </w:rPr>
        <w:t xml:space="preserve">generální projektant: RV projekt s.r.o., </w:t>
      </w:r>
      <w:r w:rsidRPr="00B3471F">
        <w:rPr>
          <w:i/>
          <w:iCs/>
          <w:sz w:val="22"/>
        </w:rPr>
        <w:t>zodpovědný projektan</w:t>
      </w:r>
      <w:r w:rsidR="004108F5" w:rsidRPr="00B3471F">
        <w:rPr>
          <w:i/>
          <w:iCs/>
          <w:sz w:val="22"/>
        </w:rPr>
        <w:t>t</w:t>
      </w:r>
      <w:r w:rsidRPr="00B3471F">
        <w:rPr>
          <w:i/>
          <w:iCs/>
          <w:sz w:val="22"/>
        </w:rPr>
        <w:t xml:space="preserve"> Ing. Jan Valenta</w:t>
      </w:r>
      <w:r w:rsidR="004108F5" w:rsidRPr="00B3471F">
        <w:rPr>
          <w:i/>
          <w:iCs/>
          <w:sz w:val="22"/>
        </w:rPr>
        <w:t>, datum 02/2023, stupeň: DSP).</w:t>
      </w:r>
    </w:p>
    <w:p w14:paraId="4E26F722" w14:textId="5E44ED05" w:rsidR="00830956" w:rsidRPr="00EE5D32" w:rsidRDefault="00830956" w:rsidP="00EE5D32">
      <w:pPr>
        <w:pStyle w:val="Default"/>
        <w:jc w:val="both"/>
        <w:rPr>
          <w:sz w:val="22"/>
        </w:rPr>
      </w:pPr>
      <w:r>
        <w:rPr>
          <w:sz w:val="22"/>
        </w:rPr>
        <w:t xml:space="preserve"> </w:t>
      </w:r>
    </w:p>
    <w:p w14:paraId="16C56C60" w14:textId="11FC6614" w:rsidR="007A5614" w:rsidRPr="00BD429E" w:rsidRDefault="00830956" w:rsidP="00BD429E">
      <w:pPr>
        <w:pStyle w:val="Default"/>
        <w:ind w:firstLine="709"/>
        <w:jc w:val="both"/>
        <w:rPr>
          <w:i/>
          <w:iCs/>
          <w:sz w:val="22"/>
        </w:rPr>
      </w:pPr>
      <w:r w:rsidRPr="00BD429E">
        <w:rPr>
          <w:i/>
          <w:iCs/>
          <w:sz w:val="22"/>
        </w:rPr>
        <w:t xml:space="preserve">S ohledem na požadavky dalších dotčených subjektů došlo doplnění projektové dokumentace o </w:t>
      </w:r>
      <w:r w:rsidR="00220F6F" w:rsidRPr="00BD429E">
        <w:rPr>
          <w:i/>
          <w:iCs/>
          <w:sz w:val="22"/>
        </w:rPr>
        <w:t>únikové schodiště</w:t>
      </w:r>
      <w:r w:rsidR="00126D63" w:rsidRPr="00BD429E">
        <w:rPr>
          <w:i/>
          <w:iCs/>
          <w:sz w:val="22"/>
        </w:rPr>
        <w:t xml:space="preserve">, které bude nově vybudováno dle požadavku požárně bezpečnostního řešení. Únikové schodiště bude tvořeno ocelovou montovanou konstrukcí. Na tuto nosnou konstrukci bude kotveno opláštění z </w:t>
      </w:r>
      <w:proofErr w:type="spellStart"/>
      <w:r w:rsidR="00126D63" w:rsidRPr="00BD429E">
        <w:rPr>
          <w:i/>
          <w:iCs/>
          <w:sz w:val="22"/>
        </w:rPr>
        <w:t>tahokovu</w:t>
      </w:r>
      <w:proofErr w:type="spellEnd"/>
      <w:r w:rsidR="00126D63" w:rsidRPr="00BD429E">
        <w:rPr>
          <w:i/>
          <w:iCs/>
          <w:sz w:val="22"/>
        </w:rPr>
        <w:t>. Zastřešení bude provedeno z profilovaného plechu s kotvením k ocelovým vaznicím. Plocha na terénu bude provedena ze zámkové dlažby a bude navazovat na zpevněnou plochu navrhovanou ve fázi 1. V obvodovém plášti budou provedeny nové otvory pro únikové dveře. Tyto budou s požadovanou požární odolností.</w:t>
      </w:r>
    </w:p>
    <w:p w14:paraId="177480F3" w14:textId="77777777" w:rsidR="00126D63" w:rsidRDefault="00126D63" w:rsidP="00126D63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2"/>
        </w:rPr>
      </w:pPr>
    </w:p>
    <w:p w14:paraId="089BEE6F" w14:textId="09D75604" w:rsidR="00CE6CB6" w:rsidRPr="00273EEC" w:rsidRDefault="00CE6CB6" w:rsidP="00126D63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i/>
          <w:iCs/>
          <w:sz w:val="22"/>
        </w:rPr>
      </w:pPr>
      <w:r w:rsidRPr="00273EEC">
        <w:rPr>
          <w:rFonts w:ascii="Arial" w:hAnsi="Arial" w:cs="Arial"/>
          <w:bCs/>
          <w:i/>
          <w:iCs/>
          <w:sz w:val="22"/>
        </w:rPr>
        <w:t>V případě dalších požadavků či otázek k doplněné dokumentaci se na mě kdykoliv obraťte: Email: kristek@rvprojekt.cz; tel.:724 501 586.</w:t>
      </w:r>
    </w:p>
    <w:p w14:paraId="53788F36" w14:textId="77777777" w:rsidR="00CE6CB6" w:rsidRPr="00830956" w:rsidRDefault="00CE6CB6" w:rsidP="00126D63">
      <w:p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bCs/>
          <w:sz w:val="22"/>
        </w:rPr>
      </w:pPr>
    </w:p>
    <w:p w14:paraId="5DF31D42" w14:textId="7C6FA2A0" w:rsidR="00987C35" w:rsidRPr="00BD429E" w:rsidRDefault="007A5614" w:rsidP="007A5614">
      <w:pPr>
        <w:ind w:left="-5"/>
        <w:rPr>
          <w:rFonts w:ascii="Arial" w:hAnsi="Arial" w:cs="Arial"/>
          <w:i/>
          <w:iCs/>
          <w:sz w:val="22"/>
        </w:rPr>
      </w:pPr>
      <w:r w:rsidRPr="00BD429E">
        <w:rPr>
          <w:rFonts w:ascii="Arial" w:hAnsi="Arial" w:cs="Arial"/>
          <w:b/>
          <w:i/>
          <w:iCs/>
          <w:sz w:val="22"/>
        </w:rPr>
        <w:t>P</w:t>
      </w:r>
      <w:r w:rsidR="00AE5ABD" w:rsidRPr="00BD429E">
        <w:rPr>
          <w:rFonts w:ascii="Arial" w:hAnsi="Arial" w:cs="Arial"/>
          <w:b/>
          <w:i/>
          <w:iCs/>
          <w:sz w:val="22"/>
        </w:rPr>
        <w:t>řílohy:</w:t>
      </w:r>
      <w:r w:rsidR="00F26CF6" w:rsidRPr="00BD429E">
        <w:rPr>
          <w:rFonts w:ascii="Arial" w:hAnsi="Arial" w:cs="Arial"/>
          <w:b/>
          <w:i/>
          <w:iCs/>
          <w:sz w:val="22"/>
        </w:rPr>
        <w:t xml:space="preserve"> </w:t>
      </w:r>
      <w:r w:rsidR="007518B8" w:rsidRPr="007518B8">
        <w:rPr>
          <w:rFonts w:ascii="Arial" w:hAnsi="Arial" w:cs="Arial"/>
          <w:i/>
          <w:iCs/>
          <w:sz w:val="22"/>
        </w:rPr>
        <w:t>Upravena d</w:t>
      </w:r>
      <w:r w:rsidR="00C4207E" w:rsidRPr="00BD429E">
        <w:rPr>
          <w:rFonts w:ascii="Arial" w:hAnsi="Arial" w:cs="Arial"/>
          <w:i/>
          <w:iCs/>
          <w:sz w:val="22"/>
        </w:rPr>
        <w:t>okumentace pro DSP</w:t>
      </w:r>
    </w:p>
    <w:p w14:paraId="52B65B58" w14:textId="77777777" w:rsidR="00987C35" w:rsidRPr="008016CE" w:rsidRDefault="00AE5AB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</w:t>
      </w:r>
    </w:p>
    <w:p w14:paraId="38DB2E2A" w14:textId="609D5B52" w:rsidR="00987C35" w:rsidRPr="008016CE" w:rsidRDefault="00AE5ABD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</w:p>
    <w:p w14:paraId="0FC536D4" w14:textId="1BD514EC" w:rsidR="00C4207E" w:rsidRPr="008016C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58905429" w14:textId="33F98C1A" w:rsidR="00C4207E" w:rsidRPr="008016C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078087CF" w14:textId="76C2999E" w:rsidR="00C4207E" w:rsidRPr="008016CE" w:rsidRDefault="00C4207E">
      <w:pPr>
        <w:spacing w:after="0" w:line="259" w:lineRule="auto"/>
        <w:ind w:left="1416" w:firstLine="0"/>
        <w:jc w:val="left"/>
        <w:rPr>
          <w:rFonts w:ascii="Arial" w:hAnsi="Arial" w:cs="Arial"/>
          <w:sz w:val="22"/>
        </w:rPr>
      </w:pPr>
    </w:p>
    <w:p w14:paraId="0D00BD3E" w14:textId="63A060E9" w:rsidR="00987C35" w:rsidRPr="008016CE" w:rsidRDefault="00AE5ABD" w:rsidP="00C4207E">
      <w:pPr>
        <w:spacing w:after="15" w:line="259" w:lineRule="auto"/>
        <w:ind w:left="0" w:firstLine="0"/>
        <w:jc w:val="left"/>
        <w:rPr>
          <w:rFonts w:ascii="Arial" w:hAnsi="Arial" w:cs="Arial"/>
          <w:sz w:val="22"/>
        </w:rPr>
      </w:pPr>
      <w:r w:rsidRPr="008016CE">
        <w:rPr>
          <w:rFonts w:ascii="Arial" w:hAnsi="Arial" w:cs="Arial"/>
          <w:sz w:val="22"/>
        </w:rPr>
        <w:t xml:space="preserve"> 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ab/>
        <w:t xml:space="preserve">                                                                  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="00C4207E" w:rsidRPr="008016CE">
        <w:rPr>
          <w:rFonts w:ascii="Arial" w:hAnsi="Arial" w:cs="Arial"/>
          <w:sz w:val="22"/>
        </w:rPr>
        <w:t xml:space="preserve">                   </w:t>
      </w:r>
      <w:r w:rsidR="00C56C43">
        <w:rPr>
          <w:rFonts w:ascii="Arial" w:hAnsi="Arial" w:cs="Arial"/>
          <w:sz w:val="22"/>
        </w:rPr>
        <w:tab/>
      </w:r>
      <w:r w:rsidR="00C56C43">
        <w:rPr>
          <w:rFonts w:ascii="Arial" w:hAnsi="Arial" w:cs="Arial"/>
          <w:sz w:val="22"/>
        </w:rPr>
        <w:tab/>
      </w:r>
      <w:r w:rsidR="00C56C43">
        <w:rPr>
          <w:rFonts w:ascii="Arial" w:hAnsi="Arial" w:cs="Arial"/>
          <w:sz w:val="22"/>
        </w:rPr>
        <w:tab/>
      </w:r>
      <w:r w:rsidR="00C56C43">
        <w:rPr>
          <w:rFonts w:ascii="Arial" w:hAnsi="Arial" w:cs="Arial"/>
          <w:sz w:val="22"/>
        </w:rPr>
        <w:tab/>
      </w:r>
      <w:r w:rsidR="00C56C43">
        <w:rPr>
          <w:rFonts w:ascii="Arial" w:hAnsi="Arial" w:cs="Arial"/>
          <w:sz w:val="22"/>
        </w:rPr>
        <w:tab/>
      </w:r>
      <w:r w:rsidRPr="008016CE">
        <w:rPr>
          <w:rFonts w:ascii="Arial" w:hAnsi="Arial" w:cs="Arial"/>
          <w:sz w:val="22"/>
        </w:rPr>
        <w:t xml:space="preserve">Ing. Petr </w:t>
      </w:r>
      <w:r w:rsidR="00F26CF6" w:rsidRPr="008016CE">
        <w:rPr>
          <w:rFonts w:ascii="Arial" w:hAnsi="Arial" w:cs="Arial"/>
          <w:sz w:val="22"/>
        </w:rPr>
        <w:t>Křístek</w:t>
      </w:r>
    </w:p>
    <w:p w14:paraId="7068B96E" w14:textId="77777777" w:rsidR="00987C35" w:rsidRPr="008016CE" w:rsidRDefault="00AE5ABD">
      <w:pPr>
        <w:spacing w:after="0" w:line="259" w:lineRule="auto"/>
        <w:ind w:left="1416" w:firstLine="0"/>
        <w:jc w:val="left"/>
        <w:rPr>
          <w:rFonts w:ascii="Arial" w:hAnsi="Arial" w:cs="Arial"/>
        </w:rPr>
      </w:pPr>
      <w:r w:rsidRPr="008016CE">
        <w:rPr>
          <w:rFonts w:ascii="Arial" w:hAnsi="Arial" w:cs="Arial"/>
          <w:sz w:val="22"/>
        </w:rPr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  <w:t xml:space="preserve"> </w:t>
      </w:r>
      <w:r w:rsidRPr="008016CE">
        <w:rPr>
          <w:rFonts w:ascii="Arial" w:hAnsi="Arial" w:cs="Arial"/>
          <w:sz w:val="22"/>
        </w:rPr>
        <w:tab/>
      </w:r>
      <w:r w:rsidRPr="008016CE">
        <w:rPr>
          <w:rFonts w:ascii="Arial" w:hAnsi="Arial" w:cs="Arial"/>
        </w:rPr>
        <w:t xml:space="preserve"> </w:t>
      </w:r>
      <w:r w:rsidRPr="008016CE">
        <w:rPr>
          <w:rFonts w:ascii="Arial" w:hAnsi="Arial" w:cs="Arial"/>
        </w:rPr>
        <w:tab/>
        <w:t xml:space="preserve"> </w:t>
      </w:r>
    </w:p>
    <w:sectPr w:rsidR="00987C35" w:rsidRPr="008016CE">
      <w:pgSz w:w="11906" w:h="16838"/>
      <w:pgMar w:top="1440" w:right="1416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3B54"/>
    <w:multiLevelType w:val="hybridMultilevel"/>
    <w:tmpl w:val="87A40856"/>
    <w:lvl w:ilvl="0" w:tplc="040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 w15:restartNumberingAfterBreak="0">
    <w:nsid w:val="5EC62363"/>
    <w:multiLevelType w:val="hybridMultilevel"/>
    <w:tmpl w:val="BBD6A2B4"/>
    <w:lvl w:ilvl="0" w:tplc="836EAB22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240D06">
      <w:start w:val="1"/>
      <w:numFmt w:val="lowerLetter"/>
      <w:lvlText w:val="%2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AC376E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4E4882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F6E47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72CB6C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809282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4FB76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B8E5EA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9645556">
    <w:abstractNumId w:val="1"/>
  </w:num>
  <w:num w:numId="2" w16cid:durableId="1510564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C35"/>
    <w:rsid w:val="00006C9D"/>
    <w:rsid w:val="00014E8B"/>
    <w:rsid w:val="00022CFF"/>
    <w:rsid w:val="00061BA1"/>
    <w:rsid w:val="00096043"/>
    <w:rsid w:val="000E2F5D"/>
    <w:rsid w:val="000F4FC4"/>
    <w:rsid w:val="00106035"/>
    <w:rsid w:val="00126D63"/>
    <w:rsid w:val="001341E7"/>
    <w:rsid w:val="001400E4"/>
    <w:rsid w:val="0016289A"/>
    <w:rsid w:val="00182EAD"/>
    <w:rsid w:val="001F0B66"/>
    <w:rsid w:val="00220F6F"/>
    <w:rsid w:val="00230F8E"/>
    <w:rsid w:val="00257ED5"/>
    <w:rsid w:val="00271FCB"/>
    <w:rsid w:val="00273EEC"/>
    <w:rsid w:val="002859CC"/>
    <w:rsid w:val="00290C5C"/>
    <w:rsid w:val="002B7D41"/>
    <w:rsid w:val="002C18AE"/>
    <w:rsid w:val="002D4A26"/>
    <w:rsid w:val="002F1DFB"/>
    <w:rsid w:val="003528D7"/>
    <w:rsid w:val="003800F8"/>
    <w:rsid w:val="00383986"/>
    <w:rsid w:val="003B38A8"/>
    <w:rsid w:val="004108F5"/>
    <w:rsid w:val="00460556"/>
    <w:rsid w:val="004607F5"/>
    <w:rsid w:val="00466994"/>
    <w:rsid w:val="004E2747"/>
    <w:rsid w:val="0053659E"/>
    <w:rsid w:val="00561ACB"/>
    <w:rsid w:val="005660FB"/>
    <w:rsid w:val="005664C9"/>
    <w:rsid w:val="005751C6"/>
    <w:rsid w:val="00577492"/>
    <w:rsid w:val="00581A1A"/>
    <w:rsid w:val="0059468C"/>
    <w:rsid w:val="005A280F"/>
    <w:rsid w:val="005C4630"/>
    <w:rsid w:val="005F37F7"/>
    <w:rsid w:val="0062042E"/>
    <w:rsid w:val="00625A30"/>
    <w:rsid w:val="00652AA6"/>
    <w:rsid w:val="00670E1D"/>
    <w:rsid w:val="00697D0E"/>
    <w:rsid w:val="006D485D"/>
    <w:rsid w:val="00720736"/>
    <w:rsid w:val="007518B8"/>
    <w:rsid w:val="007A1CAF"/>
    <w:rsid w:val="007A5614"/>
    <w:rsid w:val="007A5C15"/>
    <w:rsid w:val="007C11FC"/>
    <w:rsid w:val="007D120E"/>
    <w:rsid w:val="007E3F5F"/>
    <w:rsid w:val="007F5CD1"/>
    <w:rsid w:val="008016CE"/>
    <w:rsid w:val="0080351D"/>
    <w:rsid w:val="008208A0"/>
    <w:rsid w:val="00830956"/>
    <w:rsid w:val="00831E82"/>
    <w:rsid w:val="008556B2"/>
    <w:rsid w:val="00883D76"/>
    <w:rsid w:val="00893AB9"/>
    <w:rsid w:val="008A35CB"/>
    <w:rsid w:val="008E20BA"/>
    <w:rsid w:val="008E43F5"/>
    <w:rsid w:val="008F6DA3"/>
    <w:rsid w:val="00951036"/>
    <w:rsid w:val="009544EC"/>
    <w:rsid w:val="00987C35"/>
    <w:rsid w:val="009E2EF1"/>
    <w:rsid w:val="009F2790"/>
    <w:rsid w:val="00A26B7B"/>
    <w:rsid w:val="00A355DE"/>
    <w:rsid w:val="00A978F5"/>
    <w:rsid w:val="00AB3C56"/>
    <w:rsid w:val="00AE5ABD"/>
    <w:rsid w:val="00AF3AB5"/>
    <w:rsid w:val="00B26764"/>
    <w:rsid w:val="00B27A74"/>
    <w:rsid w:val="00B3471F"/>
    <w:rsid w:val="00B52D9D"/>
    <w:rsid w:val="00B57EF2"/>
    <w:rsid w:val="00B95105"/>
    <w:rsid w:val="00B95629"/>
    <w:rsid w:val="00BA464F"/>
    <w:rsid w:val="00BB44FA"/>
    <w:rsid w:val="00BD429E"/>
    <w:rsid w:val="00BE367F"/>
    <w:rsid w:val="00BE46E2"/>
    <w:rsid w:val="00C37D5C"/>
    <w:rsid w:val="00C4207E"/>
    <w:rsid w:val="00C56C43"/>
    <w:rsid w:val="00CB69FB"/>
    <w:rsid w:val="00CB759E"/>
    <w:rsid w:val="00CC79D9"/>
    <w:rsid w:val="00CD2BDC"/>
    <w:rsid w:val="00CD6845"/>
    <w:rsid w:val="00CE15E4"/>
    <w:rsid w:val="00CE6CB6"/>
    <w:rsid w:val="00D319BD"/>
    <w:rsid w:val="00D35ED2"/>
    <w:rsid w:val="00D377A8"/>
    <w:rsid w:val="00D64F26"/>
    <w:rsid w:val="00DA102B"/>
    <w:rsid w:val="00DA4B86"/>
    <w:rsid w:val="00DB3F7A"/>
    <w:rsid w:val="00DC1C7A"/>
    <w:rsid w:val="00DF5C4C"/>
    <w:rsid w:val="00E01734"/>
    <w:rsid w:val="00E17E82"/>
    <w:rsid w:val="00E32276"/>
    <w:rsid w:val="00E8688F"/>
    <w:rsid w:val="00EA3E52"/>
    <w:rsid w:val="00EA3FBC"/>
    <w:rsid w:val="00ED7078"/>
    <w:rsid w:val="00EE1D18"/>
    <w:rsid w:val="00EE5D32"/>
    <w:rsid w:val="00F22023"/>
    <w:rsid w:val="00F26CF6"/>
    <w:rsid w:val="00F40238"/>
    <w:rsid w:val="00FB0C7D"/>
    <w:rsid w:val="00FD07A5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6CFA"/>
  <w15:docId w15:val="{4E0CC611-5052-41FE-A069-90C834CA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4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3A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color w:val="000000"/>
      <w:sz w:val="20"/>
      <w:u w:val="single" w:color="000000"/>
    </w:rPr>
  </w:style>
  <w:style w:type="character" w:styleId="Hypertextovodkaz">
    <w:name w:val="Hyperlink"/>
    <w:basedOn w:val="Standardnpsmoodstavce"/>
    <w:uiPriority w:val="99"/>
    <w:unhideWhenUsed/>
    <w:rsid w:val="00C4207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4207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3B38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38A8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B38A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38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B38A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Default">
    <w:name w:val="Default"/>
    <w:rsid w:val="002B7D4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660F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AF3A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2A403-95F7-40D6-915D-2FA6639C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819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Křístek</dc:creator>
  <cp:keywords/>
  <cp:lastModifiedBy>Petr Křístek</cp:lastModifiedBy>
  <cp:revision>5</cp:revision>
  <dcterms:created xsi:type="dcterms:W3CDTF">2023-04-19T06:59:00Z</dcterms:created>
  <dcterms:modified xsi:type="dcterms:W3CDTF">2023-04-21T06:29:00Z</dcterms:modified>
</cp:coreProperties>
</file>